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D3" w:rsidRDefault="003D3B10" w:rsidP="003D3B10">
      <w:pPr>
        <w:pStyle w:val="NoSpacing"/>
        <w:rPr>
          <w:rFonts w:ascii="Garamond" w:hAnsi="Garamond"/>
          <w:sz w:val="28"/>
          <w:szCs w:val="24"/>
          <w:shd w:val="clear" w:color="auto" w:fill="FFFFFF"/>
        </w:rPr>
      </w:pPr>
      <w:r w:rsidRPr="00805636">
        <w:rPr>
          <w:rFonts w:ascii="Garamond" w:hAnsi="Garamond"/>
          <w:sz w:val="28"/>
          <w:szCs w:val="24"/>
          <w:shd w:val="clear" w:color="auto" w:fill="FFFFFF"/>
        </w:rPr>
        <w:t>History of American Women and Gender in a Global Context</w:t>
      </w:r>
    </w:p>
    <w:p w:rsidR="003D3B10" w:rsidRPr="00717EEA" w:rsidRDefault="001764F8" w:rsidP="003D3B10">
      <w:pPr>
        <w:pStyle w:val="NoSpacing"/>
        <w:rPr>
          <w:rFonts w:ascii="Garamond" w:hAnsi="Garamond"/>
          <w:sz w:val="24"/>
          <w:szCs w:val="24"/>
          <w:shd w:val="clear" w:color="auto" w:fill="FFFFFF"/>
        </w:rPr>
      </w:pPr>
      <w:r w:rsidRPr="00717EEA">
        <w:rPr>
          <w:rFonts w:ascii="Garamond" w:hAnsi="Garamond"/>
          <w:sz w:val="24"/>
          <w:szCs w:val="24"/>
          <w:shd w:val="clear" w:color="auto" w:fill="FFFFFF"/>
        </w:rPr>
        <w:t>Spring 2012</w:t>
      </w:r>
    </w:p>
    <w:p w:rsidR="00974FBE" w:rsidRDefault="00974FBE" w:rsidP="003D3B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Wednesday, 4:10-6:00 </w:t>
      </w:r>
      <w:r w:rsidRPr="00974FBE">
        <w:rPr>
          <w:rFonts w:ascii="Garamond" w:hAnsi="Garamond"/>
          <w:sz w:val="24"/>
          <w:szCs w:val="24"/>
        </w:rPr>
        <w:t>340405</w:t>
      </w:r>
    </w:p>
    <w:p w:rsidR="00294BCC" w:rsidRPr="005A2D5C" w:rsidRDefault="003D3B10" w:rsidP="003D3B10">
      <w:pPr>
        <w:pStyle w:val="NoSpacing"/>
        <w:rPr>
          <w:rFonts w:ascii="Garamond" w:hAnsi="Garamond"/>
          <w:sz w:val="24"/>
          <w:szCs w:val="24"/>
        </w:rPr>
      </w:pPr>
      <w:r w:rsidRPr="005A2D5C">
        <w:rPr>
          <w:rFonts w:ascii="Garamond" w:hAnsi="Garamond"/>
          <w:sz w:val="24"/>
          <w:szCs w:val="24"/>
        </w:rPr>
        <w:t>Joe Eaton, PhD</w:t>
      </w:r>
    </w:p>
    <w:p w:rsidR="003725D8" w:rsidRDefault="003725D8" w:rsidP="003D3B10">
      <w:pPr>
        <w:pStyle w:val="NoSpacing"/>
        <w:rPr>
          <w:rFonts w:ascii="Garamond" w:hAnsi="Garamond"/>
          <w:sz w:val="24"/>
          <w:szCs w:val="24"/>
        </w:rPr>
      </w:pPr>
      <w:r w:rsidRPr="003725D8">
        <w:rPr>
          <w:rFonts w:ascii="Garamond" w:hAnsi="Garamond"/>
          <w:sz w:val="24"/>
          <w:szCs w:val="24"/>
        </w:rPr>
        <w:t>wjeaton@nccu.edu.tw</w:t>
      </w:r>
    </w:p>
    <w:p w:rsidR="003725D8" w:rsidRDefault="003725D8" w:rsidP="003D3B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Office hours, 340527 Tuesdays 2-4 pm and by appointment</w:t>
      </w:r>
    </w:p>
    <w:p w:rsidR="00BA50AB" w:rsidRPr="005A2D5C" w:rsidRDefault="00111698" w:rsidP="00111698">
      <w:pPr>
        <w:pStyle w:val="NormalWeb"/>
        <w:rPr>
          <w:rFonts w:ascii="Garamond" w:hAnsi="Garamond"/>
        </w:rPr>
      </w:pPr>
      <w:r w:rsidRPr="005A2D5C">
        <w:rPr>
          <w:rFonts w:ascii="Garamond" w:hAnsi="Garamond"/>
        </w:rPr>
        <w:t xml:space="preserve">Course description: </w:t>
      </w:r>
      <w:r w:rsidR="00BA50AB" w:rsidRPr="005A2D5C">
        <w:rPr>
          <w:rFonts w:ascii="Garamond" w:hAnsi="Garamond"/>
        </w:rPr>
        <w:t xml:space="preserve">The course introduces both the content and methodology of American women's history. We will survey </w:t>
      </w:r>
      <w:r w:rsidR="003D3B10" w:rsidRPr="005A2D5C">
        <w:rPr>
          <w:rFonts w:ascii="Garamond" w:hAnsi="Garamond"/>
        </w:rPr>
        <w:t>women's historical experiences in the United States from the Am</w:t>
      </w:r>
      <w:r w:rsidR="00BA50AB" w:rsidRPr="005A2D5C">
        <w:rPr>
          <w:rFonts w:ascii="Garamond" w:hAnsi="Garamond"/>
        </w:rPr>
        <w:t>erican Revolution to the present</w:t>
      </w:r>
      <w:r w:rsidR="003D3B10" w:rsidRPr="005A2D5C">
        <w:rPr>
          <w:rFonts w:ascii="Garamond" w:hAnsi="Garamond"/>
        </w:rPr>
        <w:t xml:space="preserve">. </w:t>
      </w:r>
      <w:r w:rsidR="00BA50AB" w:rsidRPr="005A2D5C">
        <w:rPr>
          <w:rFonts w:ascii="Garamond" w:hAnsi="Garamond"/>
        </w:rPr>
        <w:t>In particular, w</w:t>
      </w:r>
      <w:r w:rsidR="003D3B10" w:rsidRPr="005A2D5C">
        <w:rPr>
          <w:rFonts w:ascii="Garamond" w:hAnsi="Garamond"/>
        </w:rPr>
        <w:t>e will give emphasis to the development of American notions of gend</w:t>
      </w:r>
      <w:r w:rsidR="00BA50AB" w:rsidRPr="005A2D5C">
        <w:rPr>
          <w:rFonts w:ascii="Garamond" w:hAnsi="Garamond"/>
        </w:rPr>
        <w:t xml:space="preserve">er within a global perspective and explore ways that American concepts of gender had a transformative impact on other societies. The course involves original source readings, scholarly readings, as well as popular film. </w:t>
      </w:r>
    </w:p>
    <w:p w:rsidR="003D3B10" w:rsidRPr="00E275AB" w:rsidRDefault="00111698" w:rsidP="003D3B10">
      <w:pPr>
        <w:pStyle w:val="NormalWeb"/>
        <w:rPr>
          <w:rFonts w:ascii="Garamond" w:hAnsi="Garamond"/>
          <w:sz w:val="20"/>
          <w:szCs w:val="20"/>
        </w:rPr>
      </w:pPr>
      <w:r w:rsidRPr="00E275AB">
        <w:rPr>
          <w:rFonts w:ascii="Garamond" w:hAnsi="Garamond"/>
          <w:sz w:val="20"/>
          <w:szCs w:val="20"/>
        </w:rPr>
        <w:t xml:space="preserve">Skills and aptitudes: </w:t>
      </w:r>
      <w:r w:rsidR="00BA50AB" w:rsidRPr="00E275AB">
        <w:rPr>
          <w:rFonts w:ascii="Garamond" w:hAnsi="Garamond"/>
          <w:sz w:val="20"/>
          <w:szCs w:val="20"/>
        </w:rPr>
        <w:t>This course should help to</w:t>
      </w:r>
      <w:r w:rsidR="00160478" w:rsidRPr="00E275AB">
        <w:rPr>
          <w:rFonts w:ascii="Garamond" w:hAnsi="Garamond"/>
          <w:sz w:val="20"/>
          <w:szCs w:val="20"/>
        </w:rPr>
        <w:t xml:space="preserve"> develop the following</w:t>
      </w:r>
      <w:r w:rsidR="0078784B" w:rsidRPr="00E275AB">
        <w:rPr>
          <w:rFonts w:ascii="Garamond" w:hAnsi="Garamond"/>
          <w:sz w:val="20"/>
          <w:szCs w:val="20"/>
        </w:rPr>
        <w:t xml:space="preserve"> within the context of </w:t>
      </w:r>
      <w:r w:rsidR="003725D8" w:rsidRPr="00E275AB">
        <w:rPr>
          <w:rFonts w:ascii="Garamond" w:hAnsi="Garamond"/>
          <w:sz w:val="20"/>
          <w:szCs w:val="20"/>
        </w:rPr>
        <w:t>historical</w:t>
      </w:r>
      <w:r w:rsidR="0078784B" w:rsidRPr="00E275AB">
        <w:rPr>
          <w:rFonts w:ascii="Garamond" w:hAnsi="Garamond"/>
          <w:sz w:val="20"/>
          <w:szCs w:val="20"/>
        </w:rPr>
        <w:t xml:space="preserve"> study</w:t>
      </w:r>
      <w:r w:rsidR="003725D8" w:rsidRPr="00E275AB">
        <w:rPr>
          <w:rFonts w:ascii="Garamond" w:hAnsi="Garamond"/>
          <w:sz w:val="20"/>
          <w:szCs w:val="20"/>
        </w:rPr>
        <w:t xml:space="preserve"> of American women</w:t>
      </w:r>
      <w:r w:rsidR="00BA50AB" w:rsidRPr="00E275AB">
        <w:rPr>
          <w:rFonts w:ascii="Garamond" w:hAnsi="Garamond"/>
          <w:sz w:val="20"/>
          <w:szCs w:val="20"/>
        </w:rPr>
        <w:t xml:space="preserve">: 1. </w:t>
      </w:r>
      <w:r w:rsidR="003D3B10" w:rsidRPr="00E275AB">
        <w:rPr>
          <w:rFonts w:ascii="Garamond" w:hAnsi="Garamond"/>
          <w:sz w:val="20"/>
          <w:szCs w:val="20"/>
        </w:rPr>
        <w:t xml:space="preserve">analytical </w:t>
      </w:r>
      <w:r w:rsidR="00160478" w:rsidRPr="00E275AB">
        <w:rPr>
          <w:rFonts w:ascii="Garamond" w:hAnsi="Garamond"/>
          <w:sz w:val="20"/>
          <w:szCs w:val="20"/>
        </w:rPr>
        <w:t>s</w:t>
      </w:r>
      <w:r w:rsidR="003D3B10" w:rsidRPr="00E275AB">
        <w:rPr>
          <w:rFonts w:ascii="Garamond" w:hAnsi="Garamond"/>
          <w:sz w:val="20"/>
          <w:szCs w:val="20"/>
        </w:rPr>
        <w:t xml:space="preserve">kills, </w:t>
      </w:r>
      <w:r w:rsidR="00BA50AB" w:rsidRPr="00E275AB">
        <w:rPr>
          <w:rFonts w:ascii="Garamond" w:hAnsi="Garamond"/>
          <w:sz w:val="20"/>
          <w:szCs w:val="20"/>
        </w:rPr>
        <w:t xml:space="preserve">2. </w:t>
      </w:r>
      <w:r w:rsidR="003D3B10" w:rsidRPr="00E275AB">
        <w:rPr>
          <w:rFonts w:ascii="Garamond" w:hAnsi="Garamond"/>
          <w:sz w:val="20"/>
          <w:szCs w:val="20"/>
        </w:rPr>
        <w:t xml:space="preserve">critical thinking skills, </w:t>
      </w:r>
      <w:r w:rsidR="00160478" w:rsidRPr="00E275AB">
        <w:rPr>
          <w:rFonts w:ascii="Garamond" w:hAnsi="Garamond"/>
          <w:sz w:val="20"/>
          <w:szCs w:val="20"/>
        </w:rPr>
        <w:t xml:space="preserve">3. </w:t>
      </w:r>
      <w:r w:rsidR="00BA50AB" w:rsidRPr="00E275AB">
        <w:rPr>
          <w:rFonts w:ascii="Garamond" w:hAnsi="Garamond"/>
          <w:sz w:val="20"/>
          <w:szCs w:val="20"/>
        </w:rPr>
        <w:t xml:space="preserve">English </w:t>
      </w:r>
      <w:r w:rsidR="003D3B10" w:rsidRPr="00E275AB">
        <w:rPr>
          <w:rFonts w:ascii="Garamond" w:hAnsi="Garamond"/>
          <w:sz w:val="20"/>
          <w:szCs w:val="20"/>
        </w:rPr>
        <w:t>writing ability,</w:t>
      </w:r>
      <w:r w:rsidR="00BA50AB" w:rsidRPr="00E275AB">
        <w:rPr>
          <w:rFonts w:ascii="Garamond" w:hAnsi="Garamond"/>
          <w:sz w:val="20"/>
          <w:szCs w:val="20"/>
        </w:rPr>
        <w:t xml:space="preserve"> </w:t>
      </w:r>
      <w:r w:rsidR="00160478" w:rsidRPr="00E275AB">
        <w:rPr>
          <w:rFonts w:ascii="Garamond" w:hAnsi="Garamond"/>
          <w:sz w:val="20"/>
          <w:szCs w:val="20"/>
        </w:rPr>
        <w:t>4</w:t>
      </w:r>
      <w:r w:rsidR="00BA50AB" w:rsidRPr="00E275AB">
        <w:rPr>
          <w:rFonts w:ascii="Garamond" w:hAnsi="Garamond"/>
          <w:sz w:val="20"/>
          <w:szCs w:val="20"/>
        </w:rPr>
        <w:t>.</w:t>
      </w:r>
      <w:r w:rsidR="003D3B10" w:rsidRPr="00E275AB">
        <w:rPr>
          <w:rFonts w:ascii="Garamond" w:hAnsi="Garamond"/>
          <w:sz w:val="20"/>
          <w:szCs w:val="20"/>
        </w:rPr>
        <w:t xml:space="preserve"> and </w:t>
      </w:r>
      <w:r w:rsidR="00BA50AB" w:rsidRPr="00E275AB">
        <w:rPr>
          <w:rFonts w:ascii="Garamond" w:hAnsi="Garamond"/>
          <w:sz w:val="20"/>
          <w:szCs w:val="20"/>
        </w:rPr>
        <w:t xml:space="preserve">English </w:t>
      </w:r>
      <w:r w:rsidR="003D3B10" w:rsidRPr="00E275AB">
        <w:rPr>
          <w:rFonts w:ascii="Garamond" w:hAnsi="Garamond"/>
          <w:sz w:val="20"/>
          <w:szCs w:val="20"/>
        </w:rPr>
        <w:t>reading comprehension.</w:t>
      </w:r>
    </w:p>
    <w:p w:rsidR="005A2D5C" w:rsidRDefault="009F23C8" w:rsidP="003D3B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Grading by percentage: Mid-term (30%), Final (30%), </w:t>
      </w:r>
      <w:r w:rsidR="005634CD">
        <w:rPr>
          <w:rFonts w:ascii="Garamond" w:hAnsi="Garamond"/>
          <w:sz w:val="24"/>
          <w:szCs w:val="24"/>
        </w:rPr>
        <w:t>Essay</w:t>
      </w:r>
      <w:r>
        <w:rPr>
          <w:rFonts w:ascii="Garamond" w:hAnsi="Garamond"/>
          <w:sz w:val="24"/>
          <w:szCs w:val="24"/>
        </w:rPr>
        <w:t xml:space="preserve"> (30%), Attendance and participation</w:t>
      </w:r>
      <w:r w:rsidR="005634CD">
        <w:rPr>
          <w:rFonts w:ascii="Garamond" w:hAnsi="Garamond"/>
          <w:sz w:val="24"/>
          <w:szCs w:val="24"/>
        </w:rPr>
        <w:t>, including pop quizzes</w:t>
      </w:r>
      <w:r>
        <w:rPr>
          <w:rFonts w:ascii="Garamond" w:hAnsi="Garamond"/>
          <w:sz w:val="24"/>
          <w:szCs w:val="24"/>
        </w:rPr>
        <w:t xml:space="preserve"> (10%)</w:t>
      </w:r>
    </w:p>
    <w:p w:rsidR="005634CD" w:rsidRDefault="005634CD" w:rsidP="003D3B10">
      <w:pPr>
        <w:pStyle w:val="NoSpacing"/>
        <w:rPr>
          <w:rFonts w:ascii="Garamond" w:hAnsi="Garamond"/>
          <w:sz w:val="24"/>
          <w:szCs w:val="24"/>
        </w:rPr>
      </w:pPr>
    </w:p>
    <w:p w:rsidR="005634CD" w:rsidRDefault="005634CD" w:rsidP="003D3B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Essay due in class May 23. </w:t>
      </w:r>
      <w:r w:rsidR="005724BF">
        <w:rPr>
          <w:rFonts w:ascii="Garamond" w:hAnsi="Garamond"/>
          <w:sz w:val="24"/>
          <w:szCs w:val="24"/>
        </w:rPr>
        <w:t>Late papers maybe turned-in in class on May 30 (10% grade reduction)</w:t>
      </w:r>
      <w:r w:rsidR="00CE1600">
        <w:rPr>
          <w:rFonts w:ascii="Garamond" w:hAnsi="Garamond"/>
          <w:sz w:val="24"/>
          <w:szCs w:val="24"/>
        </w:rPr>
        <w:t xml:space="preserve"> or June 6 (20% grade reduction)</w:t>
      </w:r>
      <w:r w:rsidR="005724BF">
        <w:rPr>
          <w:rFonts w:ascii="Garamond" w:hAnsi="Garamond"/>
          <w:sz w:val="24"/>
          <w:szCs w:val="24"/>
        </w:rPr>
        <w:t xml:space="preserve">. </w:t>
      </w:r>
      <w:r w:rsidR="005724BF" w:rsidRPr="00CE1600">
        <w:rPr>
          <w:rFonts w:ascii="Garamond" w:hAnsi="Garamond"/>
          <w:sz w:val="24"/>
          <w:szCs w:val="24"/>
          <w:u w:val="single"/>
        </w:rPr>
        <w:t>I will not accept emailed papers.</w:t>
      </w:r>
      <w:r w:rsidR="005724BF">
        <w:rPr>
          <w:rFonts w:ascii="Garamond" w:hAnsi="Garamond"/>
          <w:sz w:val="24"/>
          <w:szCs w:val="24"/>
        </w:rPr>
        <w:t xml:space="preserve"> </w:t>
      </w:r>
      <w:r w:rsidR="00846226">
        <w:rPr>
          <w:rFonts w:ascii="Garamond" w:hAnsi="Garamond"/>
          <w:sz w:val="24"/>
          <w:szCs w:val="24"/>
        </w:rPr>
        <w:t xml:space="preserve">Topic: “Significance of a particular American </w:t>
      </w:r>
      <w:r w:rsidR="00BE1CFE">
        <w:rPr>
          <w:rFonts w:ascii="Garamond" w:hAnsi="Garamond"/>
          <w:sz w:val="24"/>
          <w:szCs w:val="24"/>
        </w:rPr>
        <w:t>woman</w:t>
      </w:r>
      <w:r w:rsidR="00846226">
        <w:rPr>
          <w:rFonts w:ascii="Garamond" w:hAnsi="Garamond"/>
          <w:sz w:val="24"/>
          <w:szCs w:val="24"/>
        </w:rPr>
        <w:t>”</w:t>
      </w:r>
      <w:r w:rsidR="00BE1CFE">
        <w:rPr>
          <w:rFonts w:ascii="Garamond" w:hAnsi="Garamond"/>
          <w:sz w:val="24"/>
          <w:szCs w:val="24"/>
        </w:rPr>
        <w:t xml:space="preserve"> 4-</w:t>
      </w:r>
      <w:r w:rsidR="00CE1600">
        <w:rPr>
          <w:rFonts w:ascii="Garamond" w:hAnsi="Garamond"/>
          <w:sz w:val="24"/>
          <w:szCs w:val="24"/>
        </w:rPr>
        <w:t>6</w:t>
      </w:r>
      <w:r w:rsidR="00BE1CFE">
        <w:rPr>
          <w:rFonts w:ascii="Garamond" w:hAnsi="Garamond"/>
          <w:sz w:val="24"/>
          <w:szCs w:val="24"/>
        </w:rPr>
        <w:t xml:space="preserve"> pages, typed, double-spaced. More details announced in class.</w:t>
      </w:r>
      <w:r w:rsidR="005724BF">
        <w:rPr>
          <w:rFonts w:ascii="Garamond" w:hAnsi="Garamond"/>
          <w:sz w:val="24"/>
          <w:szCs w:val="24"/>
        </w:rPr>
        <w:t xml:space="preserve"> </w:t>
      </w:r>
    </w:p>
    <w:p w:rsidR="0076395B" w:rsidRDefault="0076395B" w:rsidP="003D3B10">
      <w:pPr>
        <w:pStyle w:val="NoSpacing"/>
        <w:rPr>
          <w:rFonts w:ascii="Garamond" w:hAnsi="Garamond"/>
          <w:sz w:val="24"/>
          <w:szCs w:val="24"/>
        </w:rPr>
      </w:pPr>
    </w:p>
    <w:p w:rsidR="0076395B" w:rsidRDefault="00457C3A" w:rsidP="003D3B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Course t</w:t>
      </w:r>
      <w:r w:rsidR="0076395B">
        <w:rPr>
          <w:rFonts w:ascii="Garamond" w:hAnsi="Garamond"/>
          <w:sz w:val="24"/>
          <w:szCs w:val="24"/>
        </w:rPr>
        <w:t>exts:</w:t>
      </w:r>
    </w:p>
    <w:p w:rsidR="003725D8" w:rsidRDefault="003725D8" w:rsidP="003D3B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Gail Collins, </w:t>
      </w:r>
      <w:r w:rsidRPr="003725D8">
        <w:rPr>
          <w:rFonts w:ascii="Garamond" w:hAnsi="Garamond"/>
          <w:i/>
          <w:sz w:val="24"/>
          <w:szCs w:val="24"/>
        </w:rPr>
        <w:t>America’s Women: 400 Years of Dolls, Drudges, Helpmates, and Heroines</w:t>
      </w:r>
      <w:r>
        <w:rPr>
          <w:rFonts w:ascii="Garamond" w:hAnsi="Garamond"/>
          <w:sz w:val="24"/>
          <w:szCs w:val="24"/>
        </w:rPr>
        <w:t xml:space="preserve">. New York, Harper, </w:t>
      </w:r>
    </w:p>
    <w:p w:rsidR="009F23C8" w:rsidRDefault="003725D8" w:rsidP="003D3B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2003</w:t>
      </w:r>
      <w:r w:rsidR="006423D3">
        <w:rPr>
          <w:rFonts w:ascii="Garamond" w:hAnsi="Garamond"/>
          <w:sz w:val="24"/>
          <w:szCs w:val="24"/>
        </w:rPr>
        <w:t xml:space="preserve"> (Kindle</w:t>
      </w:r>
      <w:r w:rsidR="00557E04">
        <w:rPr>
          <w:rFonts w:ascii="Garamond" w:hAnsi="Garamond"/>
          <w:sz w:val="24"/>
          <w:szCs w:val="24"/>
        </w:rPr>
        <w:t xml:space="preserve"> and Nook</w:t>
      </w:r>
      <w:r w:rsidR="006423D3">
        <w:rPr>
          <w:rFonts w:ascii="Garamond" w:hAnsi="Garamond"/>
          <w:sz w:val="24"/>
          <w:szCs w:val="24"/>
        </w:rPr>
        <w:t xml:space="preserve"> edition</w:t>
      </w:r>
      <w:r w:rsidR="00557E04">
        <w:rPr>
          <w:rFonts w:ascii="Garamond" w:hAnsi="Garamond"/>
          <w:sz w:val="24"/>
          <w:szCs w:val="24"/>
        </w:rPr>
        <w:t>s</w:t>
      </w:r>
      <w:r w:rsidR="006423D3">
        <w:rPr>
          <w:rFonts w:ascii="Garamond" w:hAnsi="Garamond"/>
          <w:sz w:val="24"/>
          <w:szCs w:val="24"/>
        </w:rPr>
        <w:t xml:space="preserve"> available</w:t>
      </w:r>
      <w:r w:rsidR="00557E04">
        <w:rPr>
          <w:rFonts w:ascii="Garamond" w:hAnsi="Garamond"/>
          <w:sz w:val="24"/>
          <w:szCs w:val="24"/>
        </w:rPr>
        <w:t xml:space="preserve"> online</w:t>
      </w:r>
      <w:bookmarkStart w:id="0" w:name="_GoBack"/>
      <w:bookmarkEnd w:id="0"/>
      <w:r w:rsidR="006423D3">
        <w:rPr>
          <w:rFonts w:ascii="Garamond" w:hAnsi="Garamond"/>
          <w:sz w:val="24"/>
          <w:szCs w:val="24"/>
        </w:rPr>
        <w:t>)</w:t>
      </w:r>
    </w:p>
    <w:p w:rsidR="003725D8" w:rsidRDefault="003725D8" w:rsidP="003D3B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Additional articles from internet websites</w:t>
      </w:r>
      <w:r w:rsidR="003E1190">
        <w:rPr>
          <w:rFonts w:ascii="Garamond" w:hAnsi="Garamond"/>
          <w:sz w:val="24"/>
          <w:szCs w:val="24"/>
        </w:rPr>
        <w:t>, e-learning website,</w:t>
      </w:r>
      <w:r>
        <w:rPr>
          <w:rFonts w:ascii="Garamond" w:hAnsi="Garamond"/>
          <w:sz w:val="24"/>
          <w:szCs w:val="24"/>
        </w:rPr>
        <w:t xml:space="preserve"> and JSTOR scholarly database (NCCU library website).</w:t>
      </w:r>
    </w:p>
    <w:p w:rsidR="003725D8" w:rsidRDefault="003725D8" w:rsidP="003D3B10">
      <w:pPr>
        <w:pStyle w:val="NoSpacing"/>
        <w:rPr>
          <w:rFonts w:ascii="Garamond" w:hAnsi="Garamond"/>
          <w:sz w:val="24"/>
          <w:szCs w:val="24"/>
        </w:rPr>
      </w:pPr>
    </w:p>
    <w:p w:rsidR="00805636" w:rsidRPr="00203DBF" w:rsidRDefault="00805636" w:rsidP="003D3B10">
      <w:pPr>
        <w:pStyle w:val="NoSpacing"/>
        <w:rPr>
          <w:rFonts w:ascii="Garamond" w:hAnsi="Garamond"/>
          <w:sz w:val="24"/>
          <w:szCs w:val="24"/>
          <w:u w:val="single"/>
        </w:rPr>
      </w:pPr>
      <w:r w:rsidRPr="00203DBF">
        <w:rPr>
          <w:rFonts w:ascii="Garamond" w:hAnsi="Garamond"/>
          <w:sz w:val="24"/>
          <w:szCs w:val="24"/>
          <w:u w:val="single"/>
        </w:rPr>
        <w:t>Schedule of topics</w:t>
      </w:r>
      <w:r w:rsidR="004B7028" w:rsidRPr="00203DBF">
        <w:rPr>
          <w:rFonts w:ascii="Garamond" w:hAnsi="Garamond"/>
          <w:sz w:val="24"/>
          <w:szCs w:val="24"/>
          <w:u w:val="single"/>
        </w:rPr>
        <w:t xml:space="preserve"> (listed by week</w:t>
      </w:r>
      <w:r w:rsidR="003725D8" w:rsidRPr="00203DBF">
        <w:rPr>
          <w:rFonts w:ascii="Garamond" w:hAnsi="Garamond"/>
          <w:sz w:val="24"/>
          <w:szCs w:val="24"/>
          <w:u w:val="single"/>
        </w:rPr>
        <w:t xml:space="preserve">). Please complete reading by the date indicated: </w:t>
      </w:r>
    </w:p>
    <w:p w:rsidR="003725D8" w:rsidRDefault="003725D8" w:rsidP="003D3B10">
      <w:pPr>
        <w:pStyle w:val="NoSpacing"/>
        <w:rPr>
          <w:rFonts w:ascii="Garamond" w:hAnsi="Garamond"/>
          <w:sz w:val="24"/>
          <w:szCs w:val="24"/>
        </w:rPr>
      </w:pPr>
    </w:p>
    <w:p w:rsidR="00457C3A" w:rsidRDefault="00457C3A" w:rsidP="003D3B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February 22:</w:t>
      </w:r>
      <w:r w:rsidR="00564B6A">
        <w:rPr>
          <w:rFonts w:ascii="Garamond" w:hAnsi="Garamond"/>
          <w:sz w:val="24"/>
          <w:szCs w:val="24"/>
        </w:rPr>
        <w:t xml:space="preserve"> Introduction to the course</w:t>
      </w:r>
    </w:p>
    <w:p w:rsidR="00457C3A" w:rsidRDefault="00457C3A" w:rsidP="003D3B10">
      <w:pPr>
        <w:pStyle w:val="NoSpacing"/>
        <w:rPr>
          <w:rFonts w:ascii="Garamond" w:hAnsi="Garamond"/>
          <w:sz w:val="24"/>
          <w:szCs w:val="24"/>
        </w:rPr>
      </w:pPr>
    </w:p>
    <w:p w:rsidR="00457C3A" w:rsidRDefault="00457C3A" w:rsidP="003D3B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February 29:</w:t>
      </w:r>
      <w:r w:rsidR="00F8558E">
        <w:rPr>
          <w:rFonts w:ascii="Garamond" w:hAnsi="Garamond"/>
          <w:sz w:val="24"/>
          <w:szCs w:val="24"/>
        </w:rPr>
        <w:t xml:space="preserve"> The Southern Colonies</w:t>
      </w:r>
    </w:p>
    <w:p w:rsidR="00F8558E" w:rsidRDefault="00F8558E" w:rsidP="003D3B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Required reading: Collins, </w:t>
      </w:r>
      <w:r w:rsidRPr="00F8558E">
        <w:rPr>
          <w:rFonts w:ascii="Garamond" w:hAnsi="Garamond"/>
          <w:i/>
          <w:sz w:val="24"/>
          <w:szCs w:val="24"/>
        </w:rPr>
        <w:t>American Women</w:t>
      </w:r>
      <w:r>
        <w:rPr>
          <w:rFonts w:ascii="Garamond" w:hAnsi="Garamond"/>
          <w:sz w:val="24"/>
          <w:szCs w:val="24"/>
        </w:rPr>
        <w:t>, chapter 1 “The First Colonists: Voluntary and Otherwise”</w:t>
      </w:r>
    </w:p>
    <w:p w:rsidR="00457C3A" w:rsidRDefault="00457C3A" w:rsidP="003D3B10">
      <w:pPr>
        <w:pStyle w:val="NoSpacing"/>
        <w:rPr>
          <w:rFonts w:ascii="Garamond" w:hAnsi="Garamond"/>
          <w:sz w:val="24"/>
          <w:szCs w:val="24"/>
        </w:rPr>
      </w:pPr>
    </w:p>
    <w:p w:rsidR="00457C3A" w:rsidRDefault="00457C3A" w:rsidP="003D3B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March 7:</w:t>
      </w:r>
      <w:r w:rsidR="005122AB">
        <w:rPr>
          <w:rFonts w:ascii="Garamond" w:hAnsi="Garamond"/>
          <w:sz w:val="24"/>
          <w:szCs w:val="24"/>
        </w:rPr>
        <w:t xml:space="preserve"> Daily Life</w:t>
      </w:r>
    </w:p>
    <w:p w:rsidR="00F8558E" w:rsidRDefault="00F8558E" w:rsidP="003D3B10">
      <w:pPr>
        <w:pStyle w:val="NoSpacing"/>
        <w:rPr>
          <w:rFonts w:ascii="Garamond" w:hAnsi="Garamond"/>
          <w:sz w:val="24"/>
          <w:szCs w:val="24"/>
        </w:rPr>
      </w:pPr>
      <w:r w:rsidRPr="00F8558E">
        <w:rPr>
          <w:rFonts w:ascii="Garamond" w:hAnsi="Garamond"/>
          <w:sz w:val="24"/>
          <w:szCs w:val="24"/>
        </w:rPr>
        <w:t xml:space="preserve">Required reading: Collins, </w:t>
      </w:r>
      <w:r w:rsidRPr="00F8558E">
        <w:rPr>
          <w:rFonts w:ascii="Garamond" w:hAnsi="Garamond"/>
          <w:i/>
          <w:sz w:val="24"/>
          <w:szCs w:val="24"/>
        </w:rPr>
        <w:t>American Women</w:t>
      </w:r>
      <w:r w:rsidRPr="00F8558E">
        <w:rPr>
          <w:rFonts w:ascii="Garamond" w:hAnsi="Garamond"/>
          <w:sz w:val="24"/>
          <w:szCs w:val="24"/>
        </w:rPr>
        <w:t>, chapter</w:t>
      </w:r>
      <w:r>
        <w:rPr>
          <w:rFonts w:ascii="Garamond" w:hAnsi="Garamond"/>
          <w:sz w:val="24"/>
          <w:szCs w:val="24"/>
        </w:rPr>
        <w:t xml:space="preserve"> </w:t>
      </w:r>
      <w:r w:rsidR="00772D3F">
        <w:rPr>
          <w:rFonts w:ascii="Garamond" w:hAnsi="Garamond"/>
          <w:sz w:val="24"/>
          <w:szCs w:val="24"/>
        </w:rPr>
        <w:t>3 “Daily Life in the Colonies: Housekeeping, Children, and Sex”</w:t>
      </w:r>
    </w:p>
    <w:p w:rsidR="00457C3A" w:rsidRDefault="00457C3A" w:rsidP="003D3B10">
      <w:pPr>
        <w:pStyle w:val="NoSpacing"/>
        <w:rPr>
          <w:rFonts w:ascii="Garamond" w:hAnsi="Garamond"/>
          <w:sz w:val="24"/>
          <w:szCs w:val="24"/>
        </w:rPr>
      </w:pPr>
    </w:p>
    <w:p w:rsidR="00457C3A" w:rsidRDefault="00457C3A" w:rsidP="003D3B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March 14:</w:t>
      </w:r>
      <w:r w:rsidR="005122AB">
        <w:rPr>
          <w:rFonts w:ascii="Garamond" w:hAnsi="Garamond"/>
          <w:sz w:val="24"/>
          <w:szCs w:val="24"/>
        </w:rPr>
        <w:t xml:space="preserve"> The American Revolution and Women</w:t>
      </w:r>
    </w:p>
    <w:p w:rsidR="005122AB" w:rsidRDefault="005122AB" w:rsidP="003D3B10">
      <w:pPr>
        <w:pStyle w:val="NoSpacing"/>
        <w:rPr>
          <w:rFonts w:ascii="Garamond" w:hAnsi="Garamond"/>
          <w:sz w:val="24"/>
          <w:szCs w:val="24"/>
        </w:rPr>
      </w:pPr>
      <w:r w:rsidRPr="005122AB">
        <w:rPr>
          <w:rFonts w:ascii="Garamond" w:hAnsi="Garamond"/>
          <w:sz w:val="24"/>
          <w:szCs w:val="24"/>
        </w:rPr>
        <w:t>Required reading</w:t>
      </w:r>
      <w:r w:rsidR="00F278FB">
        <w:rPr>
          <w:rFonts w:ascii="Garamond" w:hAnsi="Garamond"/>
          <w:sz w:val="24"/>
          <w:szCs w:val="24"/>
        </w:rPr>
        <w:t>s</w:t>
      </w:r>
      <w:r w:rsidRPr="005122AB">
        <w:rPr>
          <w:rFonts w:ascii="Garamond" w:hAnsi="Garamond"/>
          <w:sz w:val="24"/>
          <w:szCs w:val="24"/>
        </w:rPr>
        <w:t xml:space="preserve">: Collins, </w:t>
      </w:r>
      <w:r w:rsidRPr="005122AB">
        <w:rPr>
          <w:rFonts w:ascii="Garamond" w:hAnsi="Garamond"/>
          <w:i/>
          <w:sz w:val="24"/>
          <w:szCs w:val="24"/>
        </w:rPr>
        <w:t>American Women</w:t>
      </w:r>
      <w:r w:rsidRPr="005122AB">
        <w:rPr>
          <w:rFonts w:ascii="Garamond" w:hAnsi="Garamond"/>
          <w:sz w:val="24"/>
          <w:szCs w:val="24"/>
        </w:rPr>
        <w:t>, chapter</w:t>
      </w:r>
      <w:r>
        <w:rPr>
          <w:rFonts w:ascii="Garamond" w:hAnsi="Garamond"/>
          <w:sz w:val="24"/>
          <w:szCs w:val="24"/>
        </w:rPr>
        <w:t xml:space="preserve"> 4 “Toward the Revolutionary War”</w:t>
      </w:r>
    </w:p>
    <w:p w:rsidR="004043DC" w:rsidRDefault="004043DC" w:rsidP="003D3B10">
      <w:pPr>
        <w:pStyle w:val="NoSpacing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 xml:space="preserve">Brian Steel, </w:t>
      </w:r>
      <w:r w:rsidR="00F278FB">
        <w:rPr>
          <w:rFonts w:ascii="Garamond" w:hAnsi="Garamond"/>
          <w:sz w:val="24"/>
          <w:szCs w:val="24"/>
        </w:rPr>
        <w:t xml:space="preserve">“Thomas Jefferson’s Gender Frontier” </w:t>
      </w:r>
      <w:r w:rsidR="00F278FB" w:rsidRPr="00F278FB">
        <w:rPr>
          <w:rFonts w:ascii="Garamond" w:hAnsi="Garamond"/>
          <w:i/>
          <w:sz w:val="24"/>
          <w:szCs w:val="24"/>
        </w:rPr>
        <w:t>Journal of American History</w:t>
      </w:r>
      <w:r w:rsidR="00F278FB">
        <w:rPr>
          <w:rFonts w:ascii="Garamond" w:hAnsi="Garamond"/>
          <w:sz w:val="24"/>
          <w:szCs w:val="24"/>
        </w:rPr>
        <w:t xml:space="preserve"> 95 (2008), 17-42.</w:t>
      </w:r>
      <w:proofErr w:type="gramEnd"/>
    </w:p>
    <w:p w:rsidR="00457C3A" w:rsidRDefault="00457C3A" w:rsidP="003D3B10">
      <w:pPr>
        <w:pStyle w:val="NoSpacing"/>
        <w:rPr>
          <w:rFonts w:ascii="Garamond" w:hAnsi="Garamond"/>
          <w:sz w:val="24"/>
          <w:szCs w:val="24"/>
        </w:rPr>
      </w:pPr>
    </w:p>
    <w:p w:rsidR="00457C3A" w:rsidRDefault="00457C3A" w:rsidP="003D3B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March 21:</w:t>
      </w:r>
      <w:r w:rsidR="005122AB">
        <w:rPr>
          <w:rFonts w:ascii="Garamond" w:hAnsi="Garamond"/>
          <w:sz w:val="24"/>
          <w:szCs w:val="24"/>
        </w:rPr>
        <w:t xml:space="preserve"> Closing of the Revolutionary Door, Gender and Democracy</w:t>
      </w:r>
    </w:p>
    <w:p w:rsidR="005122AB" w:rsidRDefault="003E1190" w:rsidP="003D3B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Required reading: </w:t>
      </w:r>
      <w:r w:rsidR="005122AB">
        <w:rPr>
          <w:rFonts w:ascii="Garamond" w:hAnsi="Garamond"/>
          <w:sz w:val="24"/>
          <w:szCs w:val="24"/>
        </w:rPr>
        <w:t xml:space="preserve">Rosemarie </w:t>
      </w:r>
      <w:proofErr w:type="spellStart"/>
      <w:r w:rsidR="005122AB">
        <w:rPr>
          <w:rFonts w:ascii="Garamond" w:hAnsi="Garamond"/>
          <w:sz w:val="24"/>
          <w:szCs w:val="24"/>
        </w:rPr>
        <w:t>Zaggari</w:t>
      </w:r>
      <w:proofErr w:type="spellEnd"/>
      <w:r w:rsidR="005122AB">
        <w:rPr>
          <w:rFonts w:ascii="Garamond" w:hAnsi="Garamond"/>
          <w:sz w:val="24"/>
          <w:szCs w:val="24"/>
        </w:rPr>
        <w:t xml:space="preserve">, </w:t>
      </w:r>
      <w:r w:rsidR="005122AB" w:rsidRPr="005122AB">
        <w:rPr>
          <w:rFonts w:ascii="Garamond" w:hAnsi="Garamond"/>
          <w:sz w:val="24"/>
          <w:szCs w:val="24"/>
        </w:rPr>
        <w:t>“Moral, Manners, and t</w:t>
      </w:r>
      <w:r w:rsidR="001C19A0">
        <w:rPr>
          <w:rFonts w:ascii="Garamond" w:hAnsi="Garamond"/>
          <w:sz w:val="24"/>
          <w:szCs w:val="24"/>
        </w:rPr>
        <w:t xml:space="preserve">he Republican Mother,” </w:t>
      </w:r>
      <w:r w:rsidR="001C19A0" w:rsidRPr="001C19A0">
        <w:rPr>
          <w:rFonts w:ascii="Garamond" w:hAnsi="Garamond"/>
          <w:i/>
          <w:sz w:val="24"/>
          <w:szCs w:val="24"/>
        </w:rPr>
        <w:t>American</w:t>
      </w:r>
      <w:r w:rsidR="005122AB" w:rsidRPr="001C19A0">
        <w:rPr>
          <w:rFonts w:ascii="Garamond" w:hAnsi="Garamond"/>
          <w:i/>
          <w:sz w:val="24"/>
          <w:szCs w:val="24"/>
        </w:rPr>
        <w:t xml:space="preserve"> Quarterly</w:t>
      </w:r>
      <w:r w:rsidR="005122AB" w:rsidRPr="005122AB">
        <w:rPr>
          <w:rFonts w:ascii="Garamond" w:hAnsi="Garamond"/>
          <w:sz w:val="24"/>
          <w:szCs w:val="24"/>
        </w:rPr>
        <w:t>, 44:2 (June 1992), pp. 192-215</w:t>
      </w:r>
    </w:p>
    <w:p w:rsidR="001C19A0" w:rsidRDefault="001C19A0" w:rsidP="003D3B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Fanny Trollope, </w:t>
      </w:r>
      <w:r w:rsidRPr="00C97B47">
        <w:rPr>
          <w:rFonts w:ascii="Garamond" w:hAnsi="Garamond"/>
          <w:i/>
          <w:sz w:val="24"/>
          <w:szCs w:val="24"/>
        </w:rPr>
        <w:t>Domestic Manners of the Americans</w:t>
      </w:r>
      <w:r>
        <w:rPr>
          <w:rFonts w:ascii="Garamond" w:hAnsi="Garamond"/>
          <w:sz w:val="24"/>
          <w:szCs w:val="24"/>
        </w:rPr>
        <w:t xml:space="preserve"> (1832)</w:t>
      </w:r>
      <w:r w:rsidR="00F278FB">
        <w:rPr>
          <w:rFonts w:ascii="Garamond" w:hAnsi="Garamond"/>
          <w:sz w:val="24"/>
          <w:szCs w:val="24"/>
        </w:rPr>
        <w:t xml:space="preserve"> excerpts</w:t>
      </w:r>
    </w:p>
    <w:p w:rsidR="00457C3A" w:rsidRDefault="00457C3A" w:rsidP="003D3B10">
      <w:pPr>
        <w:pStyle w:val="NoSpacing"/>
        <w:rPr>
          <w:rFonts w:ascii="Garamond" w:hAnsi="Garamond"/>
          <w:sz w:val="24"/>
          <w:szCs w:val="24"/>
        </w:rPr>
      </w:pPr>
    </w:p>
    <w:p w:rsidR="00457C3A" w:rsidRDefault="00457C3A" w:rsidP="003D3B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March 28:</w:t>
      </w:r>
      <w:r w:rsidR="00F70E4A">
        <w:rPr>
          <w:rFonts w:ascii="Garamond" w:hAnsi="Garamond"/>
          <w:sz w:val="24"/>
          <w:szCs w:val="24"/>
        </w:rPr>
        <w:t xml:space="preserve"> Slavery</w:t>
      </w:r>
      <w:r w:rsidR="00AA77B7">
        <w:rPr>
          <w:rFonts w:ascii="Garamond" w:hAnsi="Garamond"/>
          <w:sz w:val="24"/>
          <w:szCs w:val="24"/>
        </w:rPr>
        <w:t>, Abolition,</w:t>
      </w:r>
      <w:r w:rsidR="00F70E4A">
        <w:rPr>
          <w:rFonts w:ascii="Garamond" w:hAnsi="Garamond"/>
          <w:sz w:val="24"/>
          <w:szCs w:val="24"/>
        </w:rPr>
        <w:t xml:space="preserve"> and Women</w:t>
      </w:r>
    </w:p>
    <w:p w:rsidR="00F70E4A" w:rsidRDefault="00F70E4A" w:rsidP="003D3B10">
      <w:pPr>
        <w:pStyle w:val="NoSpacing"/>
        <w:rPr>
          <w:rFonts w:ascii="Garamond" w:hAnsi="Garamond"/>
          <w:sz w:val="24"/>
          <w:szCs w:val="24"/>
        </w:rPr>
      </w:pPr>
      <w:r w:rsidRPr="00F70E4A">
        <w:rPr>
          <w:rFonts w:ascii="Garamond" w:hAnsi="Garamond"/>
          <w:sz w:val="24"/>
          <w:szCs w:val="24"/>
        </w:rPr>
        <w:t xml:space="preserve">Required reading: Collins, </w:t>
      </w:r>
      <w:r w:rsidRPr="00F70E4A">
        <w:rPr>
          <w:rFonts w:ascii="Garamond" w:hAnsi="Garamond"/>
          <w:i/>
          <w:sz w:val="24"/>
          <w:szCs w:val="24"/>
        </w:rPr>
        <w:t>American Women</w:t>
      </w:r>
      <w:r w:rsidRPr="00F70E4A">
        <w:rPr>
          <w:rFonts w:ascii="Garamond" w:hAnsi="Garamond"/>
          <w:sz w:val="24"/>
          <w:szCs w:val="24"/>
        </w:rPr>
        <w:t>, chapter</w:t>
      </w:r>
      <w:r>
        <w:rPr>
          <w:rFonts w:ascii="Garamond" w:hAnsi="Garamond"/>
          <w:sz w:val="24"/>
          <w:szCs w:val="24"/>
        </w:rPr>
        <w:t xml:space="preserve">s 7 and 8 “African </w:t>
      </w:r>
      <w:r w:rsidR="00AA77B7">
        <w:rPr>
          <w:rFonts w:ascii="Garamond" w:hAnsi="Garamond"/>
          <w:sz w:val="24"/>
          <w:szCs w:val="24"/>
        </w:rPr>
        <w:t>American Women: Life in Bondage” and “Women and Abolition: White and Black, North and South”</w:t>
      </w:r>
    </w:p>
    <w:p w:rsidR="00457C3A" w:rsidRDefault="00457C3A" w:rsidP="003D3B10">
      <w:pPr>
        <w:pStyle w:val="NoSpacing"/>
        <w:rPr>
          <w:rFonts w:ascii="Garamond" w:hAnsi="Garamond"/>
          <w:sz w:val="24"/>
          <w:szCs w:val="24"/>
        </w:rPr>
      </w:pPr>
    </w:p>
    <w:p w:rsidR="00457C3A" w:rsidRDefault="00457C3A" w:rsidP="003D3B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April 4: Tomb Sweeping Day – no class</w:t>
      </w:r>
    </w:p>
    <w:p w:rsidR="00457C3A" w:rsidRDefault="00457C3A" w:rsidP="003D3B10">
      <w:pPr>
        <w:pStyle w:val="NoSpacing"/>
        <w:rPr>
          <w:rFonts w:ascii="Garamond" w:hAnsi="Garamond"/>
          <w:sz w:val="24"/>
          <w:szCs w:val="24"/>
        </w:rPr>
      </w:pPr>
    </w:p>
    <w:p w:rsidR="00457C3A" w:rsidRDefault="00457C3A" w:rsidP="003D3B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April 11: </w:t>
      </w:r>
      <w:r w:rsidR="003E1190">
        <w:rPr>
          <w:rFonts w:ascii="Garamond" w:hAnsi="Garamond"/>
          <w:sz w:val="24"/>
          <w:szCs w:val="24"/>
        </w:rPr>
        <w:t>The Civil War and Women</w:t>
      </w:r>
    </w:p>
    <w:p w:rsidR="003E1190" w:rsidRDefault="003E1190" w:rsidP="003D3B10">
      <w:pPr>
        <w:pStyle w:val="NoSpacing"/>
        <w:rPr>
          <w:rFonts w:ascii="Garamond" w:hAnsi="Garamond"/>
          <w:sz w:val="24"/>
          <w:szCs w:val="24"/>
        </w:rPr>
      </w:pPr>
      <w:r w:rsidRPr="003E1190">
        <w:rPr>
          <w:rFonts w:ascii="Garamond" w:hAnsi="Garamond"/>
          <w:sz w:val="24"/>
          <w:szCs w:val="24"/>
        </w:rPr>
        <w:t xml:space="preserve">Required reading: Collins, </w:t>
      </w:r>
      <w:r w:rsidRPr="003E1190">
        <w:rPr>
          <w:rFonts w:ascii="Garamond" w:hAnsi="Garamond"/>
          <w:i/>
          <w:sz w:val="24"/>
          <w:szCs w:val="24"/>
        </w:rPr>
        <w:t>American Women</w:t>
      </w:r>
      <w:r w:rsidRPr="003E1190">
        <w:rPr>
          <w:rFonts w:ascii="Garamond" w:hAnsi="Garamond"/>
          <w:sz w:val="24"/>
          <w:szCs w:val="24"/>
        </w:rPr>
        <w:t>, chapter</w:t>
      </w:r>
      <w:r w:rsidR="00525FBF">
        <w:rPr>
          <w:rFonts w:ascii="Garamond" w:hAnsi="Garamond"/>
          <w:sz w:val="24"/>
          <w:szCs w:val="24"/>
        </w:rPr>
        <w:t xml:space="preserve"> 9 “The Civil War: Nurses, Wives, Spies, and Secret Soldiers”</w:t>
      </w:r>
    </w:p>
    <w:p w:rsidR="00457C3A" w:rsidRDefault="00457C3A" w:rsidP="003D3B10">
      <w:pPr>
        <w:pStyle w:val="NoSpacing"/>
        <w:rPr>
          <w:rFonts w:ascii="Garamond" w:hAnsi="Garamond"/>
          <w:sz w:val="24"/>
          <w:szCs w:val="24"/>
        </w:rPr>
      </w:pPr>
    </w:p>
    <w:p w:rsidR="00457C3A" w:rsidRPr="00E275AB" w:rsidRDefault="00457C3A" w:rsidP="003D3B10">
      <w:pPr>
        <w:pStyle w:val="NoSpacing"/>
        <w:rPr>
          <w:rFonts w:ascii="Garamond" w:hAnsi="Garamond"/>
          <w:sz w:val="24"/>
          <w:szCs w:val="24"/>
          <w:u w:val="single"/>
        </w:rPr>
      </w:pPr>
      <w:r w:rsidRPr="00E275AB">
        <w:rPr>
          <w:rFonts w:ascii="Garamond" w:hAnsi="Garamond"/>
          <w:sz w:val="24"/>
          <w:szCs w:val="24"/>
          <w:u w:val="single"/>
        </w:rPr>
        <w:t>April 18: Mid-term</w:t>
      </w:r>
    </w:p>
    <w:p w:rsidR="00457C3A" w:rsidRDefault="00457C3A" w:rsidP="003D3B10">
      <w:pPr>
        <w:pStyle w:val="NoSpacing"/>
        <w:rPr>
          <w:rFonts w:ascii="Garamond" w:hAnsi="Garamond"/>
          <w:sz w:val="24"/>
          <w:szCs w:val="24"/>
        </w:rPr>
      </w:pPr>
    </w:p>
    <w:p w:rsidR="00457C3A" w:rsidRDefault="00F9460F" w:rsidP="003D3B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April 25: Women and the West</w:t>
      </w:r>
      <w:r w:rsidR="00DB34AD">
        <w:rPr>
          <w:rFonts w:ascii="Garamond" w:hAnsi="Garamond"/>
          <w:sz w:val="24"/>
          <w:szCs w:val="24"/>
        </w:rPr>
        <w:t xml:space="preserve"> and Immigrants</w:t>
      </w:r>
    </w:p>
    <w:p w:rsidR="00DB34AD" w:rsidRPr="00DB34AD" w:rsidRDefault="00F9460F" w:rsidP="00DB34AD">
      <w:pPr>
        <w:pStyle w:val="NoSpacing"/>
        <w:rPr>
          <w:rFonts w:ascii="Garamond" w:hAnsi="Garamond"/>
          <w:sz w:val="24"/>
          <w:szCs w:val="24"/>
        </w:rPr>
      </w:pPr>
      <w:r w:rsidRPr="00F9460F">
        <w:rPr>
          <w:rFonts w:ascii="Garamond" w:hAnsi="Garamond"/>
          <w:sz w:val="24"/>
          <w:szCs w:val="24"/>
        </w:rPr>
        <w:t xml:space="preserve">Required reading: Collins, </w:t>
      </w:r>
      <w:r w:rsidRPr="00F9460F">
        <w:rPr>
          <w:rFonts w:ascii="Garamond" w:hAnsi="Garamond"/>
          <w:i/>
          <w:sz w:val="24"/>
          <w:szCs w:val="24"/>
        </w:rPr>
        <w:t>American Women</w:t>
      </w:r>
      <w:r w:rsidRPr="00F9460F">
        <w:rPr>
          <w:rFonts w:ascii="Garamond" w:hAnsi="Garamond"/>
          <w:sz w:val="24"/>
          <w:szCs w:val="24"/>
        </w:rPr>
        <w:t>, chapter</w:t>
      </w:r>
      <w:r w:rsidR="00DB34AD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 10 </w:t>
      </w:r>
      <w:r w:rsidR="00DB34AD">
        <w:rPr>
          <w:rFonts w:ascii="Garamond" w:hAnsi="Garamond"/>
          <w:sz w:val="24"/>
          <w:szCs w:val="24"/>
        </w:rPr>
        <w:t xml:space="preserve">and 12 </w:t>
      </w:r>
      <w:r>
        <w:rPr>
          <w:rFonts w:ascii="Garamond" w:hAnsi="Garamond"/>
          <w:sz w:val="24"/>
          <w:szCs w:val="24"/>
        </w:rPr>
        <w:t>“Women Go West: Pioneers, Homesteaders, and the Fair but Frail”</w:t>
      </w:r>
      <w:r w:rsidR="00DB34AD">
        <w:rPr>
          <w:rFonts w:ascii="Garamond" w:hAnsi="Garamond"/>
          <w:sz w:val="24"/>
          <w:szCs w:val="24"/>
        </w:rPr>
        <w:t xml:space="preserve"> and </w:t>
      </w:r>
      <w:r w:rsidR="00DB34AD" w:rsidRPr="00DB34AD">
        <w:rPr>
          <w:rFonts w:ascii="Garamond" w:hAnsi="Garamond"/>
          <w:sz w:val="24"/>
          <w:szCs w:val="24"/>
        </w:rPr>
        <w:t>“Immigrants: Discovering the Woman’s Country”</w:t>
      </w:r>
    </w:p>
    <w:p w:rsidR="00457C3A" w:rsidRDefault="00457C3A" w:rsidP="003D3B10">
      <w:pPr>
        <w:pStyle w:val="NoSpacing"/>
        <w:rPr>
          <w:rFonts w:ascii="Garamond" w:hAnsi="Garamond"/>
          <w:sz w:val="24"/>
          <w:szCs w:val="24"/>
        </w:rPr>
      </w:pPr>
    </w:p>
    <w:p w:rsidR="00457C3A" w:rsidRDefault="00457C3A" w:rsidP="003D3B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May 2:</w:t>
      </w:r>
      <w:r w:rsidR="00C13FAF">
        <w:rPr>
          <w:rFonts w:ascii="Garamond" w:hAnsi="Garamond"/>
          <w:sz w:val="24"/>
          <w:szCs w:val="24"/>
        </w:rPr>
        <w:t xml:space="preserve"> </w:t>
      </w:r>
      <w:r w:rsidR="00E95FEF">
        <w:rPr>
          <w:rFonts w:ascii="Garamond" w:hAnsi="Garamond"/>
          <w:sz w:val="24"/>
          <w:szCs w:val="24"/>
        </w:rPr>
        <w:t>The “New Woman”</w:t>
      </w:r>
    </w:p>
    <w:p w:rsidR="00E95FEF" w:rsidRDefault="00E95FEF" w:rsidP="003D3B10">
      <w:pPr>
        <w:pStyle w:val="NoSpacing"/>
        <w:rPr>
          <w:rFonts w:ascii="Garamond" w:hAnsi="Garamond"/>
          <w:sz w:val="24"/>
          <w:szCs w:val="24"/>
        </w:rPr>
      </w:pPr>
      <w:r w:rsidRPr="00E95FEF">
        <w:rPr>
          <w:rFonts w:ascii="Garamond" w:hAnsi="Garamond"/>
          <w:sz w:val="24"/>
          <w:szCs w:val="24"/>
        </w:rPr>
        <w:t xml:space="preserve">Required reading: Collins, </w:t>
      </w:r>
      <w:r w:rsidRPr="00E95FEF">
        <w:rPr>
          <w:rFonts w:ascii="Garamond" w:hAnsi="Garamond"/>
          <w:i/>
          <w:sz w:val="24"/>
          <w:szCs w:val="24"/>
        </w:rPr>
        <w:t>American Women</w:t>
      </w:r>
      <w:r w:rsidRPr="00E95FEF">
        <w:rPr>
          <w:rFonts w:ascii="Garamond" w:hAnsi="Garamond"/>
          <w:sz w:val="24"/>
          <w:szCs w:val="24"/>
        </w:rPr>
        <w:t>, chapter</w:t>
      </w:r>
      <w:r w:rsidR="00DB34AD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 13</w:t>
      </w:r>
      <w:r w:rsidR="00D90065">
        <w:rPr>
          <w:rFonts w:ascii="Garamond" w:hAnsi="Garamond"/>
          <w:sz w:val="24"/>
          <w:szCs w:val="24"/>
        </w:rPr>
        <w:t xml:space="preserve"> and 14</w:t>
      </w:r>
      <w:r>
        <w:rPr>
          <w:rFonts w:ascii="Garamond" w:hAnsi="Garamond"/>
          <w:sz w:val="24"/>
          <w:szCs w:val="24"/>
        </w:rPr>
        <w:t xml:space="preserve"> “Turn of the Century: The Arrival of the New Woman”</w:t>
      </w:r>
      <w:r w:rsidR="00D90065">
        <w:rPr>
          <w:rFonts w:ascii="Garamond" w:hAnsi="Garamond"/>
          <w:sz w:val="24"/>
          <w:szCs w:val="24"/>
        </w:rPr>
        <w:t xml:space="preserve"> and “Reforming the World: Suffrage, Temperance, and Other Causes”</w:t>
      </w:r>
    </w:p>
    <w:p w:rsidR="00457C3A" w:rsidRDefault="00457C3A" w:rsidP="003D3B10">
      <w:pPr>
        <w:pStyle w:val="NoSpacing"/>
        <w:rPr>
          <w:rFonts w:ascii="Garamond" w:hAnsi="Garamond"/>
          <w:sz w:val="24"/>
          <w:szCs w:val="24"/>
        </w:rPr>
      </w:pPr>
    </w:p>
    <w:p w:rsidR="00457C3A" w:rsidRDefault="00457C3A" w:rsidP="003D3B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May </w:t>
      </w:r>
      <w:r w:rsidR="00DB34AD">
        <w:rPr>
          <w:rFonts w:ascii="Garamond" w:hAnsi="Garamond"/>
          <w:sz w:val="24"/>
          <w:szCs w:val="24"/>
        </w:rPr>
        <w:t>9</w:t>
      </w:r>
      <w:r>
        <w:rPr>
          <w:rFonts w:ascii="Garamond" w:hAnsi="Garamond"/>
          <w:sz w:val="24"/>
          <w:szCs w:val="24"/>
        </w:rPr>
        <w:t>:</w:t>
      </w:r>
      <w:r w:rsidR="00E95FEF">
        <w:rPr>
          <w:rFonts w:ascii="Garamond" w:hAnsi="Garamond"/>
          <w:sz w:val="24"/>
          <w:szCs w:val="24"/>
        </w:rPr>
        <w:t xml:space="preserve"> </w:t>
      </w:r>
      <w:r w:rsidR="000C4EA8">
        <w:rPr>
          <w:rFonts w:ascii="Garamond" w:hAnsi="Garamond"/>
          <w:sz w:val="24"/>
          <w:szCs w:val="24"/>
        </w:rPr>
        <w:t>The New Woman and New China</w:t>
      </w:r>
    </w:p>
    <w:p w:rsidR="000C4EA8" w:rsidRDefault="000C4EA8" w:rsidP="003D3B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Required reading</w:t>
      </w:r>
      <w:r w:rsidR="00CE1600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: </w:t>
      </w:r>
      <w:r w:rsidR="00CE1600">
        <w:rPr>
          <w:rFonts w:ascii="Garamond" w:hAnsi="Garamond"/>
          <w:sz w:val="24"/>
          <w:szCs w:val="24"/>
        </w:rPr>
        <w:t>Carol Chin, “</w:t>
      </w:r>
      <w:r w:rsidR="003473C8">
        <w:rPr>
          <w:rFonts w:ascii="Garamond" w:hAnsi="Garamond"/>
          <w:sz w:val="24"/>
          <w:szCs w:val="24"/>
        </w:rPr>
        <w:t xml:space="preserve">Beneficent Imperialists: American Women Missionaries in China at the Turn of the Century” </w:t>
      </w:r>
      <w:r w:rsidR="003473C8" w:rsidRPr="003473C8">
        <w:rPr>
          <w:rFonts w:ascii="Garamond" w:hAnsi="Garamond"/>
          <w:i/>
          <w:sz w:val="24"/>
          <w:szCs w:val="24"/>
        </w:rPr>
        <w:t>Diplomatic History</w:t>
      </w:r>
      <w:r w:rsidR="003473C8">
        <w:rPr>
          <w:rFonts w:ascii="Garamond" w:hAnsi="Garamond"/>
          <w:sz w:val="24"/>
          <w:szCs w:val="24"/>
        </w:rPr>
        <w:t xml:space="preserve"> (2003) and Chin, “Translating the New Woman: Chinese Feminists View the West, 1905-1915” </w:t>
      </w:r>
      <w:r w:rsidR="003473C8" w:rsidRPr="003473C8">
        <w:rPr>
          <w:rFonts w:ascii="Garamond" w:hAnsi="Garamond"/>
          <w:i/>
          <w:sz w:val="24"/>
          <w:szCs w:val="24"/>
        </w:rPr>
        <w:t>Gender and History</w:t>
      </w:r>
      <w:r w:rsidR="003473C8">
        <w:rPr>
          <w:rFonts w:ascii="Garamond" w:hAnsi="Garamond"/>
          <w:sz w:val="24"/>
          <w:szCs w:val="24"/>
        </w:rPr>
        <w:t xml:space="preserve"> (2006).</w:t>
      </w:r>
    </w:p>
    <w:p w:rsidR="00375A2E" w:rsidRDefault="00375A2E" w:rsidP="003D3B10">
      <w:pPr>
        <w:pStyle w:val="NoSpacing"/>
        <w:rPr>
          <w:rFonts w:ascii="Garamond" w:hAnsi="Garamond"/>
          <w:sz w:val="24"/>
          <w:szCs w:val="24"/>
        </w:rPr>
      </w:pPr>
    </w:p>
    <w:p w:rsidR="00375A2E" w:rsidRPr="00375A2E" w:rsidRDefault="00375A2E" w:rsidP="00375A2E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May 16: </w:t>
      </w:r>
      <w:r w:rsidRPr="00375A2E">
        <w:rPr>
          <w:rFonts w:ascii="Garamond" w:hAnsi="Garamond"/>
          <w:sz w:val="24"/>
          <w:szCs w:val="24"/>
        </w:rPr>
        <w:t>The 20s and 30s</w:t>
      </w:r>
    </w:p>
    <w:p w:rsidR="00375A2E" w:rsidRPr="00375A2E" w:rsidRDefault="00375A2E" w:rsidP="00375A2E">
      <w:pPr>
        <w:pStyle w:val="NoSpacing"/>
        <w:rPr>
          <w:rFonts w:ascii="Garamond" w:hAnsi="Garamond"/>
          <w:sz w:val="24"/>
          <w:szCs w:val="24"/>
        </w:rPr>
      </w:pPr>
      <w:r w:rsidRPr="00375A2E">
        <w:rPr>
          <w:rFonts w:ascii="Garamond" w:hAnsi="Garamond"/>
          <w:sz w:val="24"/>
          <w:szCs w:val="24"/>
        </w:rPr>
        <w:t xml:space="preserve">Required reading: Collins, </w:t>
      </w:r>
      <w:r w:rsidRPr="00375A2E">
        <w:rPr>
          <w:rFonts w:ascii="Garamond" w:hAnsi="Garamond"/>
          <w:i/>
          <w:sz w:val="24"/>
          <w:szCs w:val="24"/>
        </w:rPr>
        <w:t>American Women</w:t>
      </w:r>
      <w:r w:rsidRPr="00375A2E">
        <w:rPr>
          <w:rFonts w:ascii="Garamond" w:hAnsi="Garamond"/>
          <w:sz w:val="24"/>
          <w:szCs w:val="24"/>
        </w:rPr>
        <w:t>, chapter 15 “The Twenties: All the Liberty You Can Use in the Backseat of a Packard”</w:t>
      </w:r>
    </w:p>
    <w:p w:rsidR="00457C3A" w:rsidRDefault="00457C3A" w:rsidP="003D3B10">
      <w:pPr>
        <w:pStyle w:val="NoSpacing"/>
        <w:rPr>
          <w:rFonts w:ascii="Garamond" w:hAnsi="Garamond"/>
          <w:sz w:val="24"/>
          <w:szCs w:val="24"/>
        </w:rPr>
      </w:pPr>
    </w:p>
    <w:p w:rsidR="00457C3A" w:rsidRDefault="00457C3A" w:rsidP="003D3B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May </w:t>
      </w:r>
      <w:r w:rsidRPr="00DB34AD">
        <w:rPr>
          <w:rFonts w:ascii="Garamond" w:hAnsi="Garamond"/>
          <w:sz w:val="24"/>
          <w:szCs w:val="24"/>
        </w:rPr>
        <w:t>23:</w:t>
      </w:r>
      <w:r w:rsidR="005634CD">
        <w:rPr>
          <w:rFonts w:ascii="Garamond" w:hAnsi="Garamond"/>
          <w:sz w:val="24"/>
          <w:szCs w:val="24"/>
        </w:rPr>
        <w:t xml:space="preserve"> To </w:t>
      </w:r>
      <w:proofErr w:type="gramStart"/>
      <w:r w:rsidR="005634CD">
        <w:rPr>
          <w:rFonts w:ascii="Garamond" w:hAnsi="Garamond"/>
          <w:sz w:val="24"/>
          <w:szCs w:val="24"/>
        </w:rPr>
        <w:t>be announced</w:t>
      </w:r>
      <w:proofErr w:type="gramEnd"/>
      <w:r w:rsidR="005634CD">
        <w:rPr>
          <w:rFonts w:ascii="Garamond" w:hAnsi="Garamond"/>
          <w:sz w:val="24"/>
          <w:szCs w:val="24"/>
        </w:rPr>
        <w:t>.</w:t>
      </w:r>
    </w:p>
    <w:p w:rsidR="005634CD" w:rsidRPr="005634CD" w:rsidRDefault="00CE1600" w:rsidP="003D3B10">
      <w:pPr>
        <w:pStyle w:val="NoSpacing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Essay due in class</w:t>
      </w:r>
    </w:p>
    <w:p w:rsidR="00457C3A" w:rsidRDefault="00457C3A" w:rsidP="003D3B10">
      <w:pPr>
        <w:pStyle w:val="NoSpacing"/>
        <w:rPr>
          <w:rFonts w:ascii="Garamond" w:hAnsi="Garamond"/>
          <w:sz w:val="24"/>
          <w:szCs w:val="24"/>
        </w:rPr>
      </w:pPr>
    </w:p>
    <w:p w:rsidR="00375A2E" w:rsidRPr="00375A2E" w:rsidRDefault="00457C3A" w:rsidP="00375A2E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May 30:</w:t>
      </w:r>
      <w:r w:rsidR="00CE1600">
        <w:rPr>
          <w:rFonts w:ascii="Garamond" w:hAnsi="Garamond"/>
          <w:sz w:val="24"/>
          <w:szCs w:val="24"/>
        </w:rPr>
        <w:t xml:space="preserve"> </w:t>
      </w:r>
      <w:r w:rsidR="00375A2E" w:rsidRPr="00375A2E">
        <w:rPr>
          <w:rFonts w:ascii="Garamond" w:hAnsi="Garamond"/>
          <w:sz w:val="24"/>
          <w:szCs w:val="24"/>
        </w:rPr>
        <w:t>World War II and 50s</w:t>
      </w:r>
    </w:p>
    <w:p w:rsidR="00DB34AD" w:rsidRDefault="00375A2E" w:rsidP="00375A2E">
      <w:pPr>
        <w:pStyle w:val="NoSpacing"/>
        <w:rPr>
          <w:rFonts w:ascii="Garamond" w:hAnsi="Garamond"/>
          <w:sz w:val="24"/>
          <w:szCs w:val="24"/>
        </w:rPr>
      </w:pPr>
      <w:r w:rsidRPr="00375A2E">
        <w:rPr>
          <w:rFonts w:ascii="Garamond" w:hAnsi="Garamond"/>
          <w:sz w:val="24"/>
          <w:szCs w:val="24"/>
        </w:rPr>
        <w:t xml:space="preserve">Required reading: Collins, </w:t>
      </w:r>
      <w:r w:rsidRPr="00375A2E">
        <w:rPr>
          <w:rFonts w:ascii="Garamond" w:hAnsi="Garamond"/>
          <w:i/>
          <w:sz w:val="24"/>
          <w:szCs w:val="24"/>
        </w:rPr>
        <w:t>American Women</w:t>
      </w:r>
      <w:r w:rsidRPr="00375A2E">
        <w:rPr>
          <w:rFonts w:ascii="Garamond" w:hAnsi="Garamond"/>
          <w:sz w:val="24"/>
          <w:szCs w:val="24"/>
        </w:rPr>
        <w:t>, chapters</w:t>
      </w:r>
      <w:r>
        <w:rPr>
          <w:rFonts w:ascii="Garamond" w:hAnsi="Garamond"/>
          <w:sz w:val="24"/>
          <w:szCs w:val="24"/>
        </w:rPr>
        <w:t xml:space="preserve"> 17 and 18 “World War II: “She’s Making History, Working for Victory” and “The Fifties: Life at the Far End of the Pendulum”</w:t>
      </w:r>
    </w:p>
    <w:p w:rsidR="00457C3A" w:rsidRDefault="00457C3A" w:rsidP="003D3B10">
      <w:pPr>
        <w:pStyle w:val="NoSpacing"/>
        <w:rPr>
          <w:rFonts w:ascii="Garamond" w:hAnsi="Garamond"/>
          <w:sz w:val="24"/>
          <w:szCs w:val="24"/>
        </w:rPr>
      </w:pPr>
    </w:p>
    <w:p w:rsidR="00DB34AD" w:rsidRDefault="00457C3A" w:rsidP="00375A2E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June 6:</w:t>
      </w:r>
      <w:r w:rsidR="00DB34AD">
        <w:rPr>
          <w:rFonts w:ascii="Garamond" w:hAnsi="Garamond"/>
          <w:sz w:val="24"/>
          <w:szCs w:val="24"/>
        </w:rPr>
        <w:t xml:space="preserve"> </w:t>
      </w:r>
      <w:r w:rsidR="00203DBF">
        <w:rPr>
          <w:rFonts w:ascii="Garamond" w:hAnsi="Garamond"/>
          <w:sz w:val="24"/>
          <w:szCs w:val="24"/>
        </w:rPr>
        <w:t>The 60s</w:t>
      </w:r>
    </w:p>
    <w:p w:rsidR="00203DBF" w:rsidRPr="00203DBF" w:rsidRDefault="00203DBF" w:rsidP="00203DBF">
      <w:pPr>
        <w:pStyle w:val="NoSpacing"/>
        <w:rPr>
          <w:rFonts w:ascii="Garamond" w:hAnsi="Garamond"/>
          <w:sz w:val="24"/>
          <w:szCs w:val="24"/>
        </w:rPr>
      </w:pPr>
      <w:r w:rsidRPr="00203DBF">
        <w:rPr>
          <w:rFonts w:ascii="Garamond" w:hAnsi="Garamond"/>
          <w:sz w:val="24"/>
          <w:szCs w:val="24"/>
        </w:rPr>
        <w:t>World War II and 50s</w:t>
      </w:r>
    </w:p>
    <w:p w:rsidR="00457C3A" w:rsidRDefault="00203DBF" w:rsidP="003D3B10">
      <w:pPr>
        <w:pStyle w:val="NoSpacing"/>
        <w:rPr>
          <w:rFonts w:ascii="Garamond" w:hAnsi="Garamond"/>
          <w:sz w:val="24"/>
          <w:szCs w:val="24"/>
        </w:rPr>
      </w:pPr>
      <w:r w:rsidRPr="00203DBF">
        <w:rPr>
          <w:rFonts w:ascii="Garamond" w:hAnsi="Garamond"/>
          <w:sz w:val="24"/>
          <w:szCs w:val="24"/>
        </w:rPr>
        <w:t xml:space="preserve">Required reading: Collins, </w:t>
      </w:r>
      <w:r w:rsidRPr="00203DBF">
        <w:rPr>
          <w:rFonts w:ascii="Garamond" w:hAnsi="Garamond"/>
          <w:i/>
          <w:sz w:val="24"/>
          <w:szCs w:val="24"/>
        </w:rPr>
        <w:t>American Women</w:t>
      </w:r>
      <w:r w:rsidRPr="00203DBF">
        <w:rPr>
          <w:rFonts w:ascii="Garamond" w:hAnsi="Garamond"/>
          <w:sz w:val="24"/>
          <w:szCs w:val="24"/>
        </w:rPr>
        <w:t>, chapter</w:t>
      </w:r>
      <w:r>
        <w:rPr>
          <w:rFonts w:ascii="Garamond" w:hAnsi="Garamond"/>
          <w:sz w:val="24"/>
          <w:szCs w:val="24"/>
        </w:rPr>
        <w:t xml:space="preserve"> 19 “The Sixties: The Pendulum Swings Back with a Vengeance” </w:t>
      </w:r>
    </w:p>
    <w:p w:rsidR="00203DBF" w:rsidRDefault="00203DBF" w:rsidP="003D3B10">
      <w:pPr>
        <w:pStyle w:val="NoSpacing"/>
        <w:rPr>
          <w:rFonts w:ascii="Garamond" w:hAnsi="Garamond"/>
          <w:sz w:val="24"/>
          <w:szCs w:val="24"/>
        </w:rPr>
      </w:pPr>
    </w:p>
    <w:p w:rsidR="00457C3A" w:rsidRDefault="00457C3A" w:rsidP="003D3B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June 13:</w:t>
      </w:r>
      <w:r w:rsidR="00375A2E">
        <w:rPr>
          <w:rFonts w:ascii="Garamond" w:hAnsi="Garamond"/>
          <w:sz w:val="24"/>
          <w:szCs w:val="24"/>
        </w:rPr>
        <w:t xml:space="preserve"> </w:t>
      </w:r>
      <w:r w:rsidR="00203DBF">
        <w:rPr>
          <w:rFonts w:ascii="Garamond" w:hAnsi="Garamond"/>
          <w:sz w:val="24"/>
          <w:szCs w:val="24"/>
        </w:rPr>
        <w:t>TBA</w:t>
      </w:r>
    </w:p>
    <w:p w:rsidR="00457C3A" w:rsidRDefault="00457C3A" w:rsidP="003D3B10">
      <w:pPr>
        <w:pStyle w:val="NoSpacing"/>
        <w:rPr>
          <w:rFonts w:ascii="Garamond" w:hAnsi="Garamond"/>
          <w:sz w:val="24"/>
          <w:szCs w:val="24"/>
        </w:rPr>
      </w:pPr>
    </w:p>
    <w:p w:rsidR="00457C3A" w:rsidRPr="00E275AB" w:rsidRDefault="00457C3A" w:rsidP="003D3B10">
      <w:pPr>
        <w:pStyle w:val="NoSpacing"/>
        <w:rPr>
          <w:rFonts w:ascii="Garamond" w:hAnsi="Garamond"/>
          <w:sz w:val="24"/>
          <w:szCs w:val="24"/>
          <w:u w:val="single"/>
        </w:rPr>
      </w:pPr>
      <w:r w:rsidRPr="00E275AB">
        <w:rPr>
          <w:rFonts w:ascii="Garamond" w:hAnsi="Garamond"/>
          <w:sz w:val="24"/>
          <w:szCs w:val="24"/>
          <w:u w:val="single"/>
        </w:rPr>
        <w:t>June 20: Final</w:t>
      </w:r>
    </w:p>
    <w:sectPr w:rsidR="00457C3A" w:rsidRPr="00E275AB" w:rsidSect="00165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A25" w:rsidRDefault="001D7A25" w:rsidP="008666B2">
      <w:pPr>
        <w:spacing w:after="0" w:line="240" w:lineRule="auto"/>
      </w:pPr>
      <w:r>
        <w:separator/>
      </w:r>
    </w:p>
  </w:endnote>
  <w:endnote w:type="continuationSeparator" w:id="0">
    <w:p w:rsidR="001D7A25" w:rsidRDefault="001D7A25" w:rsidP="00866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6B2" w:rsidRDefault="008666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6B2" w:rsidRDefault="008666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6B2" w:rsidRDefault="008666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A25" w:rsidRDefault="001D7A25" w:rsidP="008666B2">
      <w:pPr>
        <w:spacing w:after="0" w:line="240" w:lineRule="auto"/>
      </w:pPr>
      <w:r>
        <w:separator/>
      </w:r>
    </w:p>
  </w:footnote>
  <w:footnote w:type="continuationSeparator" w:id="0">
    <w:p w:rsidR="001D7A25" w:rsidRDefault="001D7A25" w:rsidP="00866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6B2" w:rsidRDefault="008666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6B2" w:rsidRDefault="008666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6B2" w:rsidRDefault="008666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10"/>
    <w:rsid w:val="000C4EA8"/>
    <w:rsid w:val="00111698"/>
    <w:rsid w:val="00160478"/>
    <w:rsid w:val="001764F8"/>
    <w:rsid w:val="001C19A0"/>
    <w:rsid w:val="001D7A25"/>
    <w:rsid w:val="00203DBF"/>
    <w:rsid w:val="00294BCC"/>
    <w:rsid w:val="003473C8"/>
    <w:rsid w:val="003725D8"/>
    <w:rsid w:val="00375A2E"/>
    <w:rsid w:val="003D3B10"/>
    <w:rsid w:val="003E1190"/>
    <w:rsid w:val="004043DC"/>
    <w:rsid w:val="00457C3A"/>
    <w:rsid w:val="004B7028"/>
    <w:rsid w:val="005122AB"/>
    <w:rsid w:val="00525FBF"/>
    <w:rsid w:val="00557E04"/>
    <w:rsid w:val="005634CD"/>
    <w:rsid w:val="00564B6A"/>
    <w:rsid w:val="005724BF"/>
    <w:rsid w:val="005A2D5C"/>
    <w:rsid w:val="006423D3"/>
    <w:rsid w:val="006F6A07"/>
    <w:rsid w:val="00717EEA"/>
    <w:rsid w:val="0076395B"/>
    <w:rsid w:val="00772D3F"/>
    <w:rsid w:val="0077775E"/>
    <w:rsid w:val="0078784B"/>
    <w:rsid w:val="00805636"/>
    <w:rsid w:val="00814B77"/>
    <w:rsid w:val="0083638B"/>
    <w:rsid w:val="00846226"/>
    <w:rsid w:val="008666B2"/>
    <w:rsid w:val="00974FBE"/>
    <w:rsid w:val="009F23C8"/>
    <w:rsid w:val="00AA77B7"/>
    <w:rsid w:val="00BA50AB"/>
    <w:rsid w:val="00BE1CFE"/>
    <w:rsid w:val="00C13FAF"/>
    <w:rsid w:val="00C97B47"/>
    <w:rsid w:val="00CE1600"/>
    <w:rsid w:val="00D90065"/>
    <w:rsid w:val="00DB34AD"/>
    <w:rsid w:val="00E275AB"/>
    <w:rsid w:val="00E95FEF"/>
    <w:rsid w:val="00F278FB"/>
    <w:rsid w:val="00F70E4A"/>
    <w:rsid w:val="00F8558E"/>
    <w:rsid w:val="00F9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3B1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D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25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6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6B2"/>
  </w:style>
  <w:style w:type="paragraph" w:styleId="Footer">
    <w:name w:val="footer"/>
    <w:basedOn w:val="Normal"/>
    <w:link w:val="FooterChar"/>
    <w:uiPriority w:val="99"/>
    <w:unhideWhenUsed/>
    <w:rsid w:val="00866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3B1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D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25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6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6B2"/>
  </w:style>
  <w:style w:type="paragraph" w:styleId="Footer">
    <w:name w:val="footer"/>
    <w:basedOn w:val="Normal"/>
    <w:link w:val="FooterChar"/>
    <w:uiPriority w:val="99"/>
    <w:unhideWhenUsed/>
    <w:rsid w:val="00866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43</cp:revision>
  <dcterms:created xsi:type="dcterms:W3CDTF">2011-09-22T15:27:00Z</dcterms:created>
  <dcterms:modified xsi:type="dcterms:W3CDTF">2012-02-22T15:32:00Z</dcterms:modified>
</cp:coreProperties>
</file>